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内蒙古自治区邮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0" w:firstLineChars="0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8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967"/>
        <w:gridCol w:w="1367"/>
        <w:gridCol w:w="2509"/>
        <w:gridCol w:w="1150"/>
        <w:gridCol w:w="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包头市邮政管理局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（职位代码：300110001001）</w:t>
            </w:r>
          </w:p>
        </w:tc>
        <w:tc>
          <w:tcPr>
            <w:tcW w:w="9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123.6</w:t>
            </w: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万星艳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162232110103117</w:t>
            </w:r>
          </w:p>
        </w:tc>
        <w:tc>
          <w:tcPr>
            <w:tcW w:w="11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9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王漪潇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162237090201514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9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刘荷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162262010603327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899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锡林郭勒盟邮政管理局（职位代码：300110002001）</w:t>
            </w:r>
          </w:p>
        </w:tc>
        <w:tc>
          <w:tcPr>
            <w:tcW w:w="96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121.3</w:t>
            </w: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陈静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162215013203219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89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孙悦怡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162237070201106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8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殷浩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162263010410009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阿拉善盟邮政管理局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（职位代码：300110003001）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120.5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张佳慧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162214012800715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乔仁鹏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162237090200725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窦蕊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162237280204421</w:t>
            </w:r>
          </w:p>
        </w:tc>
        <w:tc>
          <w:tcPr>
            <w:tcW w:w="115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b/>
          <w:bCs/>
          <w:highlight w:val="none"/>
        </w:rPr>
        <w:fldChar w:fldCharType="begin"/>
      </w:r>
      <w:r>
        <w:rPr>
          <w:b/>
          <w:bCs/>
          <w:highlight w:val="none"/>
        </w:rPr>
        <w:instrText xml:space="preserve"> HYPERLINK "mailto:1.发送邮件至ziqrsc@163.com" </w:instrText>
      </w:r>
      <w:r>
        <w:rPr>
          <w:b/>
          <w:bCs/>
          <w:highlight w:val="none"/>
        </w:rPr>
        <w:fldChar w:fldCharType="separate"/>
      </w:r>
      <w:r>
        <w:rPr>
          <w:b/>
          <w:bCs/>
          <w:highlight w:val="none"/>
        </w:rPr>
        <w:fldChar w:fldCharType="begin"/>
      </w:r>
      <w:r>
        <w:rPr>
          <w:b/>
          <w:bCs/>
          <w:highlight w:val="none"/>
        </w:rPr>
        <w:instrText xml:space="preserve"> HYPERLINK "mailto:1.发送邮件至ziqrsc@163.com" </w:instrText>
      </w:r>
      <w:r>
        <w:rPr>
          <w:b/>
          <w:bCs/>
          <w:highlight w:val="none"/>
        </w:rPr>
        <w:fldChar w:fldCharType="separate"/>
      </w:r>
      <w:r>
        <w:rPr>
          <w:rFonts w:hint="eastAsia" w:eastAsia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b/>
          <w:bCs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eastAsia="仿宋_GB2312"/>
          <w:b/>
          <w:sz w:val="32"/>
          <w:szCs w:val="32"/>
          <w:highlight w:val="none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内蒙古自治区邮政管理局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内蒙古呼和浩特市如意开发区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腾飞路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15号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可乘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公交3路、53路、72路、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100路、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102路到呼市信访局站下车（向北走100米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后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到达内蒙古自治区邮政管理局）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参加面试人数与录用计划</w:t>
      </w:r>
      <w:r>
        <w:rPr>
          <w:rFonts w:hint="eastAsia" w:eastAsia="仿宋_GB2312"/>
          <w:sz w:val="32"/>
          <w:szCs w:val="32"/>
          <w:highlight w:val="none"/>
        </w:rPr>
        <w:t>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</w:rPr>
        <w:t>确定体检和考察人选；比例低于3:1的，考生面试成绩应达到75分的面试合格分数线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方可进入体检和考察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联系方式：0471-3366693（电话）</w:t>
      </w:r>
    </w:p>
    <w:p>
      <w:pPr>
        <w:spacing w:line="500" w:lineRule="exact"/>
        <w:ind w:firstLine="2240" w:firstLineChars="700"/>
        <w:rPr>
          <w:rFonts w:hint="eastAsia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</w:rPr>
        <w:t>0471-3366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808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（传真）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hd w:val="solid" w:color="FFFFFF" w:fill="auto"/>
        <w:autoSpaceDN w:val="0"/>
        <w:spacing w:line="500" w:lineRule="exact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160" w:firstLineChars="130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内蒙古自治区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（适用于社会在职人员）</w:t>
      </w:r>
    </w:p>
    <w:p>
      <w:pPr>
        <w:ind w:left="-360" w:right="-334"/>
        <w:rPr>
          <w:rFonts w:hint="eastAsia"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填表说明：请填表人实事求是地填写，以免影响正常录用工作，未经单位签章此表无效。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8B04F5"/>
    <w:rsid w:val="0FF6EEBE"/>
    <w:rsid w:val="1186384C"/>
    <w:rsid w:val="12FFD417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2FF7976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BEF6853"/>
    <w:rsid w:val="3D7F6024"/>
    <w:rsid w:val="3E66A491"/>
    <w:rsid w:val="3EE21837"/>
    <w:rsid w:val="3EFF814D"/>
    <w:rsid w:val="3FFB48E3"/>
    <w:rsid w:val="3FFF0013"/>
    <w:rsid w:val="3FFF01AD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7FF6943"/>
    <w:rsid w:val="591C553F"/>
    <w:rsid w:val="59FFA69D"/>
    <w:rsid w:val="5BCFE605"/>
    <w:rsid w:val="5BE76CD7"/>
    <w:rsid w:val="5BFD5E35"/>
    <w:rsid w:val="5C0A0595"/>
    <w:rsid w:val="5C7BEF00"/>
    <w:rsid w:val="5CFFD049"/>
    <w:rsid w:val="5F535B7C"/>
    <w:rsid w:val="5FBF1C21"/>
    <w:rsid w:val="5FCF6D95"/>
    <w:rsid w:val="6277079A"/>
    <w:rsid w:val="63DFD546"/>
    <w:rsid w:val="64AF38BD"/>
    <w:rsid w:val="65E72EDD"/>
    <w:rsid w:val="66A9277E"/>
    <w:rsid w:val="67EE932A"/>
    <w:rsid w:val="687142E8"/>
    <w:rsid w:val="69EDAD1C"/>
    <w:rsid w:val="69F3315F"/>
    <w:rsid w:val="6A67819E"/>
    <w:rsid w:val="6ADFA6F0"/>
    <w:rsid w:val="6C6ACCFC"/>
    <w:rsid w:val="6CB23063"/>
    <w:rsid w:val="6DE03B4B"/>
    <w:rsid w:val="6DFB8B83"/>
    <w:rsid w:val="6E1FB6DE"/>
    <w:rsid w:val="6E3BB695"/>
    <w:rsid w:val="6EA6776F"/>
    <w:rsid w:val="6ECA0B5D"/>
    <w:rsid w:val="6F416B95"/>
    <w:rsid w:val="6FDE7B07"/>
    <w:rsid w:val="6FFFFB28"/>
    <w:rsid w:val="73391019"/>
    <w:rsid w:val="73FF9577"/>
    <w:rsid w:val="75BFA324"/>
    <w:rsid w:val="75FDB551"/>
    <w:rsid w:val="760E5F3E"/>
    <w:rsid w:val="769F9A91"/>
    <w:rsid w:val="77BF8BC4"/>
    <w:rsid w:val="77D438C3"/>
    <w:rsid w:val="78B6041B"/>
    <w:rsid w:val="78FF6FB1"/>
    <w:rsid w:val="79D351C6"/>
    <w:rsid w:val="79D85F74"/>
    <w:rsid w:val="79DC4C0D"/>
    <w:rsid w:val="7AB855E2"/>
    <w:rsid w:val="7AC65BFC"/>
    <w:rsid w:val="7AF5F0F5"/>
    <w:rsid w:val="7B4C7799"/>
    <w:rsid w:val="7B6FB7D9"/>
    <w:rsid w:val="7BDC32D6"/>
    <w:rsid w:val="7C3B38D4"/>
    <w:rsid w:val="7CBFADDC"/>
    <w:rsid w:val="7D54BFF0"/>
    <w:rsid w:val="7D67ED00"/>
    <w:rsid w:val="7D761C62"/>
    <w:rsid w:val="7E27B086"/>
    <w:rsid w:val="7EFCED22"/>
    <w:rsid w:val="7F37B772"/>
    <w:rsid w:val="7F5A08F0"/>
    <w:rsid w:val="7F6FFEBA"/>
    <w:rsid w:val="7F74B5FC"/>
    <w:rsid w:val="7F7F5A0B"/>
    <w:rsid w:val="7FB70E47"/>
    <w:rsid w:val="7FBFA37A"/>
    <w:rsid w:val="7FC318F3"/>
    <w:rsid w:val="7FDF864D"/>
    <w:rsid w:val="7FEF5E17"/>
    <w:rsid w:val="7FEF8023"/>
    <w:rsid w:val="83BF115C"/>
    <w:rsid w:val="953FAAA0"/>
    <w:rsid w:val="98370854"/>
    <w:rsid w:val="9FFEED8D"/>
    <w:rsid w:val="A7DB5977"/>
    <w:rsid w:val="AD8F3DD5"/>
    <w:rsid w:val="B5FA336C"/>
    <w:rsid w:val="B7BF0963"/>
    <w:rsid w:val="BCEBFD3B"/>
    <w:rsid w:val="BE74FB27"/>
    <w:rsid w:val="BEFFEB97"/>
    <w:rsid w:val="BF6FC12B"/>
    <w:rsid w:val="BF770486"/>
    <w:rsid w:val="BFBFAB77"/>
    <w:rsid w:val="BFFDAC61"/>
    <w:rsid w:val="CDFE09AF"/>
    <w:rsid w:val="CEB6AC0A"/>
    <w:rsid w:val="D2687C7B"/>
    <w:rsid w:val="D9FB7F64"/>
    <w:rsid w:val="DBFB3097"/>
    <w:rsid w:val="DF7FA7E4"/>
    <w:rsid w:val="DFBFDE38"/>
    <w:rsid w:val="DFE62291"/>
    <w:rsid w:val="E46DF833"/>
    <w:rsid w:val="EBFEEEEE"/>
    <w:rsid w:val="EC3E5962"/>
    <w:rsid w:val="EF3B2EA1"/>
    <w:rsid w:val="EF58BBB7"/>
    <w:rsid w:val="EF7DD987"/>
    <w:rsid w:val="EFCCB693"/>
    <w:rsid w:val="EFD59618"/>
    <w:rsid w:val="EFDB7485"/>
    <w:rsid w:val="EFF76B27"/>
    <w:rsid w:val="EFFB3407"/>
    <w:rsid w:val="EFFF5EA1"/>
    <w:rsid w:val="F4EAE51E"/>
    <w:rsid w:val="F66FF944"/>
    <w:rsid w:val="F7DE7EA9"/>
    <w:rsid w:val="F7E56967"/>
    <w:rsid w:val="F7F9CE58"/>
    <w:rsid w:val="F7FBE6DA"/>
    <w:rsid w:val="F978589E"/>
    <w:rsid w:val="FA5F65B6"/>
    <w:rsid w:val="FA7D81B0"/>
    <w:rsid w:val="FBA7D5DE"/>
    <w:rsid w:val="FBBB7A24"/>
    <w:rsid w:val="FBFAD950"/>
    <w:rsid w:val="FD57DBD7"/>
    <w:rsid w:val="FD7BB68B"/>
    <w:rsid w:val="FE6E84D2"/>
    <w:rsid w:val="FE731922"/>
    <w:rsid w:val="FE77D2BD"/>
    <w:rsid w:val="FEBFA0C3"/>
    <w:rsid w:val="FEDF7E25"/>
    <w:rsid w:val="FEFFE2A1"/>
    <w:rsid w:val="FF3A8D5A"/>
    <w:rsid w:val="FF7F05D9"/>
    <w:rsid w:val="FF7F236F"/>
    <w:rsid w:val="FF7F2E8F"/>
    <w:rsid w:val="FFDDBBFC"/>
    <w:rsid w:val="FFE93069"/>
    <w:rsid w:val="FFEF4F0A"/>
    <w:rsid w:val="FFFB1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806</Words>
  <Characters>4598</Characters>
  <Lines>38</Lines>
  <Paragraphs>10</Paragraphs>
  <TotalTime>1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2021-02-16T10:50:00Z</dcterms:created>
  <dc:creator>微软中国</dc:creator>
  <cp:lastModifiedBy>kylin</cp:lastModifiedBy>
  <cp:lastPrinted>2026-02-13T07:48:00Z</cp:lastPrinted>
  <dcterms:modified xsi:type="dcterms:W3CDTF">2026-02-24T15:09:03Z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</Properties>
</file>